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8A" w:rsidRPr="00D33A8A" w:rsidRDefault="00D33A8A" w:rsidP="00D33A8A">
      <w:pPr>
        <w:widowControl/>
        <w:autoSpaceDE/>
        <w:autoSpaceDN/>
        <w:adjustRightInd/>
        <w:spacing w:after="240"/>
        <w:ind w:firstLine="0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3B4256"/>
          <w:kern w:val="36"/>
        </w:rPr>
      </w:pPr>
      <w:bookmarkStart w:id="0" w:name="sub_1075"/>
      <w:r w:rsidRPr="00D33A8A">
        <w:rPr>
          <w:rFonts w:ascii="Times New Roman" w:hAnsi="Times New Roman" w:cs="Times New Roman"/>
          <w:b/>
          <w:bCs/>
          <w:color w:val="3B4256"/>
          <w:kern w:val="36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</w:p>
    <w:p w:rsidR="00D33A8A" w:rsidRDefault="00D33A8A" w:rsidP="00D33A8A"/>
    <w:p w:rsidR="00D33A8A" w:rsidRDefault="00D33A8A" w:rsidP="00D33A8A"/>
    <w:p w:rsidR="00D33A8A" w:rsidRDefault="00D33A8A" w:rsidP="00D33A8A">
      <w:r>
        <w:t xml:space="preserve">Пункт </w:t>
      </w:r>
      <w:r>
        <w:t xml:space="preserve">75. </w:t>
      </w:r>
      <w:proofErr w:type="gramStart"/>
      <w:r>
        <w:t xml:space="preserve">Органами местного самоуправления городских и сельских поселений, городских и муниципальных округов, внутригородских районов создаются для целей пожаротушения источники наружного противопожарного водоснабжения, а также условия для забора в любое время года воды из источников наружного противопожарного водоснабжения, расположенных в населенных пунктах и на прилегающих к ним территориях, в соответствии со </w:t>
      </w:r>
      <w:hyperlink r:id="rId5" w:history="1">
        <w:r>
          <w:rPr>
            <w:rStyle w:val="a5"/>
            <w:rFonts w:ascii="Times New Roman CYR" w:hAnsi="Times New Roman CYR"/>
          </w:rPr>
          <w:t>статьей 19</w:t>
        </w:r>
      </w:hyperlink>
      <w:r>
        <w:t xml:space="preserve"> Федерального закона "О пожарной безопасности".</w:t>
      </w:r>
      <w:proofErr w:type="gramEnd"/>
    </w:p>
    <w:p w:rsidR="00D33A8A" w:rsidRDefault="00D33A8A" w:rsidP="00D33A8A">
      <w:bookmarkStart w:id="1" w:name="sub_10752"/>
      <w:bookmarkEnd w:id="0"/>
      <w:proofErr w:type="gramStart"/>
      <w:r>
        <w:t xml:space="preserve">При наличии на территориях населенных пунктов, территории садоводства или огородничества, а также на других объектах защиты или вблизи них (в радиусе 200 метров) естественных или искусственных </w:t>
      </w:r>
      <w:proofErr w:type="spellStart"/>
      <w:r>
        <w:t>водоисточников</w:t>
      </w:r>
      <w:proofErr w:type="spellEnd"/>
      <w:r>
        <w:t xml:space="preserve"> (река, озеро, бассейн, градирня и др.) к ним должны быть устроены подъезды с площадками (пирсами) с твердым покрытием размером не менее 12 х 12 метров для установки пожарных автомобилей и забора воды в</w:t>
      </w:r>
      <w:proofErr w:type="gramEnd"/>
      <w:r>
        <w:t xml:space="preserve">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D33A8A" w:rsidRDefault="00D33A8A" w:rsidP="00D33A8A">
      <w:bookmarkStart w:id="2" w:name="_GoBack"/>
      <w:bookmarkEnd w:id="2"/>
    </w:p>
    <w:bookmarkEnd w:id="1"/>
    <w:p w:rsidR="00D33A8A" w:rsidRDefault="00D33A8A" w:rsidP="00D33A8A">
      <w:r>
        <w:t xml:space="preserve">Пункт </w:t>
      </w:r>
      <w:r>
        <w:t xml:space="preserve">76. </w:t>
      </w:r>
      <w:proofErr w:type="gramStart"/>
      <w:r>
        <w:t xml:space="preserve">Паспорт населенного пункта, подверженного угрозе лесных пожаров и других ландшафтных (природных) пожаров, паспорт территории организации отдыха детей и их оздоровления, паспорт территории садоводства или огородничества, которые подвержены угрозе лесных пожаров (далее - паспорт населенного пункта, паспорт территории), ежегодно к началу пожароопасного сезона разрабатываются и утверждаются в соответствии с </w:t>
      </w:r>
      <w:hyperlink r:id="rId6" w:anchor="sub_10200" w:history="1">
        <w:r>
          <w:rPr>
            <w:rStyle w:val="a5"/>
            <w:rFonts w:ascii="Times New Roman CYR" w:hAnsi="Times New Roman CYR"/>
          </w:rPr>
          <w:t>разделом XX</w:t>
        </w:r>
      </w:hyperlink>
      <w:r>
        <w:t xml:space="preserve"> настоящих Правил:</w:t>
      </w:r>
      <w:proofErr w:type="gramEnd"/>
    </w:p>
    <w:p w:rsidR="00D33A8A" w:rsidRDefault="00D33A8A" w:rsidP="00D33A8A">
      <w:bookmarkStart w:id="3" w:name="sub_10761"/>
      <w:r>
        <w:t xml:space="preserve">а) в отношении населенных пунктов - органами местного самоуправления поселений, городских и муниципальных округов, за исключением случаев, указанных в </w:t>
      </w:r>
      <w:hyperlink r:id="rId7" w:anchor="sub_10762" w:history="1">
        <w:r>
          <w:rPr>
            <w:rStyle w:val="a5"/>
            <w:rFonts w:ascii="Times New Roman CYR" w:hAnsi="Times New Roman CYR"/>
          </w:rPr>
          <w:t>подпункте "б"</w:t>
        </w:r>
      </w:hyperlink>
      <w:r>
        <w:t xml:space="preserve"> настоящего пункта;</w:t>
      </w:r>
    </w:p>
    <w:p w:rsidR="00D33A8A" w:rsidRDefault="00D33A8A" w:rsidP="00D33A8A">
      <w:bookmarkStart w:id="4" w:name="sub_10762"/>
      <w:bookmarkEnd w:id="3"/>
      <w:r>
        <w:t>б) в отношении городов федерального значения Москвы, Санкт-Петербурга и Севастополя - органами государственной власти указанных субъектов Российской Федерации;</w:t>
      </w:r>
    </w:p>
    <w:p w:rsidR="00D33A8A" w:rsidRDefault="00D33A8A" w:rsidP="00D33A8A">
      <w:bookmarkStart w:id="5" w:name="sub_10763"/>
      <w:bookmarkEnd w:id="4"/>
      <w:r>
        <w:t xml:space="preserve">в) в отношении территории садоводства или огородничества </w:t>
      </w:r>
      <w:proofErr w:type="gramStart"/>
      <w:r>
        <w:t>-п</w:t>
      </w:r>
      <w:proofErr w:type="gramEnd"/>
      <w:r>
        <w:t>редседателем садоводческого или огороднического некоммерческого товарищества;</w:t>
      </w:r>
    </w:p>
    <w:p w:rsidR="00D33A8A" w:rsidRDefault="00D33A8A" w:rsidP="00D33A8A">
      <w:bookmarkStart w:id="6" w:name="sub_10764"/>
      <w:bookmarkEnd w:id="5"/>
      <w:r>
        <w:t>г) в отношении территории организации отдыха детей и их оздоровления - руководителем организации отдыха детей и их оздоровления.</w:t>
      </w:r>
    </w:p>
    <w:bookmarkEnd w:id="6"/>
    <w:p w:rsidR="00D33A8A" w:rsidRDefault="00D33A8A" w:rsidP="00D33A8A"/>
    <w:p w:rsidR="00C20399" w:rsidRDefault="00C20399"/>
    <w:sectPr w:rsidR="00C2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B6"/>
    <w:rsid w:val="006355B6"/>
    <w:rsid w:val="00C20399"/>
    <w:rsid w:val="00D3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D33A8A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D33A8A"/>
    <w:rPr>
      <w:i/>
      <w:iCs/>
    </w:rPr>
  </w:style>
  <w:style w:type="character" w:customStyle="1" w:styleId="a5">
    <w:name w:val="Гипертекстовая ссылка"/>
    <w:uiPriority w:val="99"/>
    <w:rsid w:val="00D33A8A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D33A8A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D33A8A"/>
    <w:rPr>
      <w:i/>
      <w:iCs/>
    </w:rPr>
  </w:style>
  <w:style w:type="character" w:customStyle="1" w:styleId="a5">
    <w:name w:val="Гипертекстовая ссылка"/>
    <w:uiPriority w:val="99"/>
    <w:rsid w:val="00D33A8A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Downloads\1_1648623728265432487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Downloads\1_1648623728265432487.doc" TargetMode="External"/><Relationship Id="rId5" Type="http://schemas.openxmlformats.org/officeDocument/2006/relationships/hyperlink" Target="http://garant55:8088/document/redirect/10103955/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2025-03-10T05:20:00Z</dcterms:created>
  <dcterms:modified xsi:type="dcterms:W3CDTF">2025-03-10T05:21:00Z</dcterms:modified>
</cp:coreProperties>
</file>